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A0" w:rsidRPr="007B237D" w:rsidRDefault="007E49A0" w:rsidP="007E49A0">
      <w:pPr>
        <w:tabs>
          <w:tab w:val="left" w:pos="900"/>
        </w:tabs>
        <w:rPr>
          <w:b/>
        </w:rPr>
      </w:pPr>
      <w:r w:rsidRPr="007B237D">
        <w:rPr>
          <w:b/>
        </w:rPr>
        <w:t>TREĆA EKONOMSKA ŠKOLA</w:t>
      </w:r>
    </w:p>
    <w:p w:rsidR="007E49A0" w:rsidRDefault="007E49A0" w:rsidP="007E49A0">
      <w:r>
        <w:t>TRG  J. F. KENNEDYJA 5</w:t>
      </w:r>
      <w:r>
        <w:tab/>
      </w:r>
      <w:r>
        <w:tab/>
      </w:r>
      <w:r>
        <w:tab/>
      </w:r>
      <w:r>
        <w:tab/>
      </w:r>
      <w:r>
        <w:tab/>
        <w:t>RAZINA-31</w:t>
      </w:r>
    </w:p>
    <w:p w:rsidR="007E49A0" w:rsidRDefault="007E49A0" w:rsidP="007E49A0">
      <w:r>
        <w:t xml:space="preserve">10 000 ZAGREB </w:t>
      </w:r>
      <w:r>
        <w:tab/>
      </w:r>
      <w:r>
        <w:tab/>
      </w:r>
      <w:r>
        <w:tab/>
      </w:r>
      <w:r>
        <w:tab/>
      </w:r>
      <w:r>
        <w:tab/>
      </w:r>
      <w:r>
        <w:tab/>
        <w:t>RKP-16939</w:t>
      </w:r>
    </w:p>
    <w:p w:rsidR="007E49A0" w:rsidRDefault="007E49A0" w:rsidP="007E49A0">
      <w:r>
        <w:t>IBAN: HR9623600001101240418</w:t>
      </w:r>
      <w:r>
        <w:tab/>
      </w:r>
      <w:r>
        <w:tab/>
      </w:r>
      <w:r>
        <w:tab/>
      </w:r>
      <w:r>
        <w:tab/>
        <w:t>Šifra županije: 21</w:t>
      </w:r>
    </w:p>
    <w:p w:rsidR="007E49A0" w:rsidRDefault="007E49A0" w:rsidP="007E49A0">
      <w:r>
        <w:t>OIB: 22254684890</w:t>
      </w:r>
      <w:r>
        <w:tab/>
      </w:r>
      <w:r>
        <w:tab/>
      </w:r>
      <w:r>
        <w:tab/>
      </w:r>
      <w:r>
        <w:tab/>
      </w:r>
      <w:r>
        <w:tab/>
      </w:r>
      <w:r>
        <w:tab/>
        <w:t>Šifra općine: 133</w:t>
      </w:r>
    </w:p>
    <w:p w:rsidR="007E49A0" w:rsidRDefault="007E49A0" w:rsidP="007E49A0">
      <w:r>
        <w:t>Matični broj: 03778762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9A0" w:rsidRDefault="007E49A0" w:rsidP="007E49A0">
      <w:r>
        <w:t>Šifra djelatnosti: 8532</w:t>
      </w:r>
    </w:p>
    <w:p w:rsidR="007E49A0" w:rsidRDefault="007E49A0" w:rsidP="007E49A0"/>
    <w:p w:rsidR="007E49A0" w:rsidRDefault="007E49A0" w:rsidP="007E49A0"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7E49A0" w:rsidRDefault="007E49A0" w:rsidP="007E49A0"/>
    <w:p w:rsidR="007E49A0" w:rsidRDefault="007E49A0" w:rsidP="007E49A0">
      <w:pPr>
        <w:jc w:val="center"/>
        <w:rPr>
          <w:b/>
          <w:bCs/>
          <w:sz w:val="28"/>
          <w:szCs w:val="28"/>
        </w:rPr>
      </w:pPr>
      <w:r w:rsidRPr="00917B4E">
        <w:rPr>
          <w:b/>
          <w:sz w:val="28"/>
          <w:szCs w:val="28"/>
        </w:rPr>
        <w:t>B</w:t>
      </w:r>
      <w:r w:rsidRPr="00917B4E">
        <w:rPr>
          <w:b/>
          <w:bCs/>
          <w:sz w:val="28"/>
          <w:szCs w:val="28"/>
        </w:rPr>
        <w:t>ILJEŠKE za razdoblje od 01.01.20</w:t>
      </w:r>
      <w:r>
        <w:rPr>
          <w:b/>
          <w:bCs/>
          <w:sz w:val="28"/>
          <w:szCs w:val="28"/>
        </w:rPr>
        <w:t>2</w:t>
      </w:r>
      <w:r w:rsidR="00042F6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- 30.06.202</w:t>
      </w:r>
      <w:r w:rsidR="00042F6F">
        <w:rPr>
          <w:b/>
          <w:bCs/>
          <w:sz w:val="28"/>
          <w:szCs w:val="28"/>
        </w:rPr>
        <w:t>4</w:t>
      </w:r>
      <w:r w:rsidRPr="00917B4E">
        <w:rPr>
          <w:b/>
          <w:bCs/>
          <w:sz w:val="28"/>
          <w:szCs w:val="28"/>
        </w:rPr>
        <w:t>. godine</w:t>
      </w:r>
    </w:p>
    <w:p w:rsidR="007E49A0" w:rsidRDefault="007E49A0" w:rsidP="007E49A0">
      <w:pPr>
        <w:jc w:val="center"/>
        <w:rPr>
          <w:b/>
          <w:bCs/>
          <w:sz w:val="28"/>
          <w:szCs w:val="28"/>
        </w:rPr>
      </w:pPr>
    </w:p>
    <w:p w:rsidR="007E49A0" w:rsidRDefault="007E49A0" w:rsidP="007E49A0">
      <w:pPr>
        <w:jc w:val="center"/>
        <w:rPr>
          <w:b/>
          <w:bCs/>
          <w:sz w:val="28"/>
          <w:szCs w:val="28"/>
        </w:rPr>
      </w:pPr>
    </w:p>
    <w:p w:rsidR="007E49A0" w:rsidRPr="00CC70E1" w:rsidRDefault="007E49A0" w:rsidP="007E49A0">
      <w:pPr>
        <w:pStyle w:val="Naslov3"/>
        <w:jc w:val="both"/>
      </w:pPr>
      <w:r w:rsidRPr="00CC70E1">
        <w:t>Bilješke uz PR – RAS</w:t>
      </w:r>
    </w:p>
    <w:p w:rsidR="007E49A0" w:rsidRDefault="007E49A0" w:rsidP="007E49A0">
      <w:pPr>
        <w:jc w:val="both"/>
      </w:pPr>
    </w:p>
    <w:p w:rsidR="00521312" w:rsidRDefault="007E49A0" w:rsidP="007E49A0">
      <w:pPr>
        <w:numPr>
          <w:ilvl w:val="0"/>
          <w:numId w:val="1"/>
        </w:numPr>
        <w:jc w:val="both"/>
      </w:pPr>
      <w:r>
        <w:t>Konto 63</w:t>
      </w:r>
      <w:r w:rsidR="00521312">
        <w:t xml:space="preserve">61 – prihodi za plaće su povećani zbog povećanja koeficijenata za obračun plaće </w:t>
      </w:r>
    </w:p>
    <w:p w:rsidR="007E49A0" w:rsidRDefault="00521312" w:rsidP="007E49A0">
      <w:pPr>
        <w:numPr>
          <w:ilvl w:val="0"/>
          <w:numId w:val="1"/>
        </w:numPr>
        <w:jc w:val="both"/>
      </w:pPr>
      <w:r>
        <w:t>Konto 6393 – prihodi za školsku shemu voća</w:t>
      </w:r>
      <w:r w:rsidR="007E49A0">
        <w:t xml:space="preserve"> </w:t>
      </w:r>
    </w:p>
    <w:p w:rsidR="007E49A0" w:rsidRDefault="007E49A0" w:rsidP="007E49A0">
      <w:pPr>
        <w:numPr>
          <w:ilvl w:val="0"/>
          <w:numId w:val="1"/>
        </w:numPr>
        <w:jc w:val="both"/>
      </w:pPr>
      <w:r>
        <w:t>Konto 6526</w:t>
      </w:r>
      <w:r w:rsidR="00521312">
        <w:t xml:space="preserve"> - </w:t>
      </w:r>
      <w:r>
        <w:t xml:space="preserve">prihodi od izdavanja duplikata svjedodžbi </w:t>
      </w:r>
      <w:r w:rsidR="00521312">
        <w:t xml:space="preserve">i </w:t>
      </w:r>
      <w:r w:rsidR="00267BCD">
        <w:t xml:space="preserve">od </w:t>
      </w:r>
      <w:r w:rsidR="00521312">
        <w:t>turističkih agencija za dnevnice nastavnika</w:t>
      </w:r>
      <w:r>
        <w:t xml:space="preserve"> </w:t>
      </w:r>
      <w:r w:rsidR="00521312">
        <w:t xml:space="preserve">koji idu u pratnji učenika na višednevne izlete  </w:t>
      </w:r>
    </w:p>
    <w:p w:rsidR="007E49A0" w:rsidRDefault="007E49A0" w:rsidP="007E49A0">
      <w:pPr>
        <w:numPr>
          <w:ilvl w:val="0"/>
          <w:numId w:val="1"/>
        </w:numPr>
        <w:jc w:val="both"/>
      </w:pPr>
      <w:r>
        <w:t>Konto 6615 – u 2023. godini Škola je upisala polaznike u obrazovanje odraslih</w:t>
      </w:r>
      <w:r w:rsidR="00267BCD">
        <w:t xml:space="preserve">, školarina se plaća u ratama pa Škola ima prihod od školarina, također i prihod od davanje na korištenje dvorane za TZK, te od aparata za tople i hladne napitke </w:t>
      </w:r>
      <w:r>
        <w:t xml:space="preserve">  </w:t>
      </w:r>
    </w:p>
    <w:p w:rsidR="00F557BF" w:rsidRDefault="007E49A0" w:rsidP="007E49A0">
      <w:pPr>
        <w:numPr>
          <w:ilvl w:val="0"/>
          <w:numId w:val="1"/>
        </w:numPr>
        <w:jc w:val="both"/>
      </w:pPr>
      <w:r>
        <w:t xml:space="preserve">Konto 6632 – donacija </w:t>
      </w:r>
      <w:r w:rsidR="00F557BF">
        <w:t>računala od T-</w:t>
      </w:r>
      <w:proofErr w:type="spellStart"/>
      <w:r w:rsidR="00F557BF">
        <w:t>coma</w:t>
      </w:r>
      <w:proofErr w:type="spellEnd"/>
      <w:r w:rsidR="00F557BF">
        <w:t xml:space="preserve"> i PBZ-a </w:t>
      </w:r>
    </w:p>
    <w:p w:rsidR="00F557BF" w:rsidRDefault="00F557BF" w:rsidP="00F557BF">
      <w:pPr>
        <w:numPr>
          <w:ilvl w:val="0"/>
          <w:numId w:val="1"/>
        </w:numPr>
        <w:jc w:val="both"/>
      </w:pPr>
      <w:r>
        <w:t xml:space="preserve">Konto 3111 - </w:t>
      </w:r>
      <w:r w:rsidR="007E49A0">
        <w:t xml:space="preserve"> </w:t>
      </w:r>
      <w:r>
        <w:t xml:space="preserve">rashodi </w:t>
      </w:r>
      <w:r>
        <w:t>za plaće su povećani zbog povećanja koeficijenata za obračun plaće</w:t>
      </w:r>
      <w:r>
        <w:t>. Također je Škola po sudskim presudama zbog povećanja osnovice za 6% isplatila radnicima dosuđene iznose s kamatama, te troškove odvjetnika i sudske pristojbe. Škola je te rashode isplatila iz viška prihoda, da radnici ne čekaju doznaku sredstva od nadležnog ministars</w:t>
      </w:r>
      <w:r w:rsidR="00BB3C8C">
        <w:t>tva (</w:t>
      </w:r>
      <w:r>
        <w:t>MZOM</w:t>
      </w:r>
      <w:r w:rsidR="00BB3C8C">
        <w:t xml:space="preserve">) </w:t>
      </w:r>
      <w:r>
        <w:t xml:space="preserve">i da se ne povećavaju rashodi za kamate. MZOM će Školi refundirati spomenute rashode.   </w:t>
      </w:r>
      <w:r>
        <w:t xml:space="preserve"> </w:t>
      </w:r>
    </w:p>
    <w:p w:rsidR="007E49A0" w:rsidRDefault="00BB3C8C" w:rsidP="007E49A0">
      <w:pPr>
        <w:numPr>
          <w:ilvl w:val="0"/>
          <w:numId w:val="1"/>
        </w:numPr>
        <w:jc w:val="both"/>
      </w:pPr>
      <w:r>
        <w:t xml:space="preserve">Konto 312 – rashodi su povećani jer se 2024. godine prvi put isplaćivala </w:t>
      </w:r>
      <w:proofErr w:type="spellStart"/>
      <w:r>
        <w:t>uskrsnica</w:t>
      </w:r>
      <w:proofErr w:type="spellEnd"/>
      <w:r>
        <w:t xml:space="preserve"> radnicima</w:t>
      </w:r>
    </w:p>
    <w:p w:rsidR="00BB3C8C" w:rsidRDefault="00BB3C8C" w:rsidP="00BB3C8C">
      <w:pPr>
        <w:numPr>
          <w:ilvl w:val="0"/>
          <w:numId w:val="1"/>
        </w:numPr>
        <w:jc w:val="both"/>
      </w:pPr>
      <w:r>
        <w:t xml:space="preserve">Konto 3133 – </w:t>
      </w:r>
      <w:r>
        <w:t>Škola</w:t>
      </w:r>
      <w:r>
        <w:t xml:space="preserve"> je </w:t>
      </w:r>
      <w:r>
        <w:t xml:space="preserve">po sudskim presudama zbog povećanja osnovice za 6% isplatila radnicima dosuđene iznose s kamatama, te troškove odvjetnika i sudske pristojbe. Škola je te rashode isplatila iz viška prihoda, da radnici ne čekaju doznaku sredstva od nadležnog ministarstva (MZOM) i da se ne povećavaju rashodi za kamate. MZOM će Školi refundirati spomenute rashode.    </w:t>
      </w:r>
    </w:p>
    <w:p w:rsidR="00BB3C8C" w:rsidRDefault="007E49A0" w:rsidP="007E49A0">
      <w:pPr>
        <w:numPr>
          <w:ilvl w:val="0"/>
          <w:numId w:val="1"/>
        </w:numPr>
        <w:jc w:val="both"/>
      </w:pPr>
      <w:r>
        <w:t xml:space="preserve">Konto 3222 – rashodi za školsku shemu voća </w:t>
      </w:r>
      <w:r w:rsidR="00BB3C8C">
        <w:t xml:space="preserve">su povećani zbog sveopćeg povećanja cijena </w:t>
      </w:r>
    </w:p>
    <w:p w:rsidR="007E49A0" w:rsidRDefault="00BB3C8C" w:rsidP="007E49A0">
      <w:pPr>
        <w:numPr>
          <w:ilvl w:val="0"/>
          <w:numId w:val="1"/>
        </w:numPr>
        <w:jc w:val="both"/>
      </w:pPr>
      <w:r>
        <w:t xml:space="preserve">Konto 3224 – Škola je nabavila zaštitne čepove za stolice i </w:t>
      </w:r>
      <w:r w:rsidR="00F536C1">
        <w:t xml:space="preserve">stolove i </w:t>
      </w:r>
      <w:r>
        <w:t xml:space="preserve">zaštite za zidove, nakon uređenja nekih učionica  </w:t>
      </w:r>
      <w:r w:rsidR="007E49A0">
        <w:t xml:space="preserve"> </w:t>
      </w:r>
    </w:p>
    <w:p w:rsidR="007E49A0" w:rsidRDefault="007E49A0" w:rsidP="00AC1C8F">
      <w:pPr>
        <w:numPr>
          <w:ilvl w:val="0"/>
          <w:numId w:val="1"/>
        </w:numPr>
        <w:jc w:val="both"/>
      </w:pPr>
      <w:r>
        <w:t xml:space="preserve">Konto 3227 - Škola je kupila radnu i zaštitnu </w:t>
      </w:r>
      <w:r w:rsidR="00BB3C8C">
        <w:t xml:space="preserve">odjeću </w:t>
      </w:r>
      <w:r>
        <w:t>za spremačice i domar</w:t>
      </w:r>
      <w:r w:rsidR="00BB3C8C">
        <w:t>a</w:t>
      </w:r>
    </w:p>
    <w:p w:rsidR="00505D6C" w:rsidRDefault="00505D6C" w:rsidP="00505D6C">
      <w:pPr>
        <w:numPr>
          <w:ilvl w:val="0"/>
          <w:numId w:val="1"/>
        </w:numPr>
        <w:jc w:val="both"/>
      </w:pPr>
      <w:r>
        <w:t>Konto 3232 – u Školi su pr</w:t>
      </w:r>
      <w:r w:rsidR="00F536C1">
        <w:t>o</w:t>
      </w:r>
      <w:r>
        <w:t xml:space="preserve">mijenjeni parketi u nekim učionicama, promijenjeni su golovi na vanjskom igralištu, popravljeni kvarovi električnih vodova i kamera, te zamijenjena stakla i ogledala u dijelu sanitarnih čvorova </w:t>
      </w:r>
    </w:p>
    <w:p w:rsidR="007E49A0" w:rsidRDefault="007E49A0" w:rsidP="007E49A0">
      <w:pPr>
        <w:numPr>
          <w:ilvl w:val="0"/>
          <w:numId w:val="1"/>
        </w:numPr>
        <w:jc w:val="both"/>
      </w:pPr>
      <w:r>
        <w:t>Konto 3237 – kako je upisana nova grupa polaznika obrazovanja odraslih, povećani su rashodi za „honorare“ izvođača</w:t>
      </w:r>
      <w:r w:rsidR="008030E3">
        <w:t>, tu su također rashodi za tehničku dokumentaciju za radove u Školi</w:t>
      </w:r>
      <w:r>
        <w:t xml:space="preserve"> </w:t>
      </w:r>
    </w:p>
    <w:p w:rsidR="008030E3" w:rsidRDefault="008030E3" w:rsidP="007E49A0">
      <w:pPr>
        <w:numPr>
          <w:ilvl w:val="0"/>
          <w:numId w:val="1"/>
        </w:numPr>
        <w:jc w:val="both"/>
      </w:pPr>
      <w:r>
        <w:t>Konto 3239 – rashodi za usluge fotokopiranje, centralnog dojavnog sustava, betoniranja igrališta</w:t>
      </w:r>
    </w:p>
    <w:p w:rsidR="007E49A0" w:rsidRDefault="007E49A0" w:rsidP="007E49A0">
      <w:pPr>
        <w:numPr>
          <w:ilvl w:val="0"/>
          <w:numId w:val="1"/>
        </w:numPr>
        <w:jc w:val="both"/>
      </w:pPr>
      <w:r>
        <w:lastRenderedPageBreak/>
        <w:t>Konto 329</w:t>
      </w:r>
      <w:r w:rsidR="008030E3">
        <w:t>3</w:t>
      </w:r>
      <w:r>
        <w:t xml:space="preserve"> – </w:t>
      </w:r>
      <w:r w:rsidR="008030E3">
        <w:t>dio rashoda za reprezentaciju je vezan uz fakultativnu nastavu „Škola i zajednica“</w:t>
      </w:r>
      <w:r>
        <w:t xml:space="preserve"> </w:t>
      </w:r>
    </w:p>
    <w:p w:rsidR="00F536C1" w:rsidRDefault="007E49A0" w:rsidP="00F536C1">
      <w:pPr>
        <w:numPr>
          <w:ilvl w:val="0"/>
          <w:numId w:val="1"/>
        </w:numPr>
        <w:jc w:val="both"/>
      </w:pPr>
      <w:r>
        <w:t>Konto 329</w:t>
      </w:r>
      <w:r w:rsidR="008030E3">
        <w:t>5</w:t>
      </w:r>
      <w:r>
        <w:t xml:space="preserve"> – </w:t>
      </w:r>
      <w:r w:rsidR="00F536C1">
        <w:t xml:space="preserve">Škola je po sudskim presudama zbog povećanja osnovice za 6% isplatila radnicima dosuđene iznose s kamatama, te troškove odvjetnika i sudske pristojbe. Škola je te rashode isplatila iz viška prihoda, da radnici ne čekaju doznaku sredstva od nadležnog ministarstva (MZOM) i da se ne povećavaju rashodi za kamate. MZOM će Školi refundirati spomenute rashode.    </w:t>
      </w:r>
    </w:p>
    <w:p w:rsidR="00F536C1" w:rsidRDefault="008030E3" w:rsidP="00F536C1">
      <w:pPr>
        <w:numPr>
          <w:ilvl w:val="0"/>
          <w:numId w:val="1"/>
        </w:numPr>
        <w:jc w:val="both"/>
      </w:pPr>
      <w:r>
        <w:t xml:space="preserve">Konto 3296 - </w:t>
      </w:r>
      <w:r w:rsidR="00F536C1">
        <w:t xml:space="preserve">Škola je po sudskim presudama zbog povećanja osnovice za 6% isplatila radnicima dosuđene iznose s kamatama, te troškove odvjetnika i sudske pristojbe. Škola je te rashode isplatila iz viška prihoda, da radnici ne čekaju doznaku sredstva od nadležnog ministarstva (MZOM) i da se ne povećavaju rashodi za kamate. MZOM će Školi refundirati spomenute rashode.    </w:t>
      </w:r>
    </w:p>
    <w:p w:rsidR="00F536C1" w:rsidRDefault="00663E08" w:rsidP="00F536C1">
      <w:pPr>
        <w:numPr>
          <w:ilvl w:val="0"/>
          <w:numId w:val="1"/>
        </w:numPr>
        <w:jc w:val="both"/>
      </w:pPr>
      <w:r>
        <w:t xml:space="preserve">Konto 3433 - </w:t>
      </w:r>
      <w:r w:rsidR="00F536C1">
        <w:t xml:space="preserve">Škola je po sudskim presudama zbog povećanja osnovice za 6% isplatila radnicima dosuđene iznose s kamatama, te troškove odvjetnika i sudske pristojbe. Škola je te rashode isplatila iz viška prihoda, da radnici ne čekaju doznaku sredstva od nadležnog ministarstva (MZOM) i da se ne povećavaju rashodi za kamate. MZOM će Školi refundirati spomenute rashode.    </w:t>
      </w:r>
    </w:p>
    <w:p w:rsidR="007E49A0" w:rsidRDefault="007E49A0" w:rsidP="00A11D01">
      <w:pPr>
        <w:numPr>
          <w:ilvl w:val="0"/>
          <w:numId w:val="1"/>
        </w:numPr>
        <w:jc w:val="both"/>
      </w:pPr>
      <w:r>
        <w:t>Konto 3812 – rashod za nabavu menstrualnih i higijenskih potrepština</w:t>
      </w:r>
    </w:p>
    <w:p w:rsidR="007E49A0" w:rsidRDefault="007E49A0" w:rsidP="00F8105B">
      <w:pPr>
        <w:numPr>
          <w:ilvl w:val="0"/>
          <w:numId w:val="1"/>
        </w:numPr>
        <w:jc w:val="both"/>
      </w:pPr>
      <w:r>
        <w:t xml:space="preserve">Konto </w:t>
      </w:r>
      <w:r w:rsidR="00663E08">
        <w:t xml:space="preserve">4221 - </w:t>
      </w:r>
      <w:r w:rsidR="00DD2B71">
        <w:t xml:space="preserve"> </w:t>
      </w:r>
      <w:r w:rsidR="00663E08">
        <w:t>donacija računala od T-</w:t>
      </w:r>
      <w:proofErr w:type="spellStart"/>
      <w:r w:rsidR="00663E08">
        <w:t>coma</w:t>
      </w:r>
      <w:proofErr w:type="spellEnd"/>
      <w:r w:rsidR="00663E08">
        <w:t xml:space="preserve"> i PBZ-</w:t>
      </w:r>
      <w:r w:rsidR="00663E08">
        <w:t>a</w:t>
      </w:r>
    </w:p>
    <w:p w:rsidR="007E49A0" w:rsidRDefault="007E49A0" w:rsidP="007E49A0">
      <w:pPr>
        <w:numPr>
          <w:ilvl w:val="0"/>
          <w:numId w:val="1"/>
        </w:numPr>
        <w:jc w:val="both"/>
      </w:pPr>
      <w:r>
        <w:t>Konto 19 – plaća za 06/202</w:t>
      </w:r>
      <w:r w:rsidR="00663E08">
        <w:t>4</w:t>
      </w:r>
      <w:r>
        <w:t xml:space="preserve">.    </w:t>
      </w:r>
    </w:p>
    <w:p w:rsidR="007E49A0" w:rsidRDefault="007E49A0" w:rsidP="007E49A0">
      <w:pPr>
        <w:jc w:val="both"/>
      </w:pPr>
    </w:p>
    <w:p w:rsidR="007E49A0" w:rsidRDefault="007E49A0" w:rsidP="007E49A0">
      <w:pPr>
        <w:jc w:val="both"/>
      </w:pPr>
      <w:bookmarkStart w:id="0" w:name="_GoBack"/>
      <w:bookmarkEnd w:id="0"/>
    </w:p>
    <w:p w:rsidR="007E49A0" w:rsidRDefault="007E49A0" w:rsidP="007E49A0">
      <w:pPr>
        <w:pStyle w:val="Naslov3"/>
        <w:jc w:val="both"/>
      </w:pPr>
      <w:r>
        <w:t>Bilješke uz OBVEZE</w:t>
      </w:r>
    </w:p>
    <w:p w:rsidR="007E49A0" w:rsidRDefault="007E49A0" w:rsidP="007E49A0">
      <w:pPr>
        <w:jc w:val="both"/>
      </w:pPr>
    </w:p>
    <w:p w:rsidR="007E49A0" w:rsidRDefault="007E49A0" w:rsidP="007E49A0">
      <w:pPr>
        <w:jc w:val="both"/>
      </w:pPr>
      <w:r>
        <w:t>Na obrascu „OBVEZE„, koji se daje za razdoblje od 01.01.202</w:t>
      </w:r>
      <w:r w:rsidR="00315F24">
        <w:t>4</w:t>
      </w:r>
      <w:r>
        <w:t>.-30.06.202</w:t>
      </w:r>
      <w:r w:rsidR="00315F24">
        <w:t>4</w:t>
      </w:r>
      <w:r>
        <w:t xml:space="preserve">., iskazane su obveze za zaposlene, za materijalne i financijske rashode, te potraživanja od HZZO-a za bolovanja na njihov teret.      </w:t>
      </w:r>
    </w:p>
    <w:p w:rsidR="007E49A0" w:rsidRDefault="007E49A0" w:rsidP="007E49A0">
      <w:pPr>
        <w:jc w:val="both"/>
      </w:pPr>
    </w:p>
    <w:p w:rsidR="007E49A0" w:rsidRDefault="007E49A0" w:rsidP="007E49A0">
      <w:pPr>
        <w:pStyle w:val="Naslov3"/>
        <w:jc w:val="both"/>
      </w:pPr>
    </w:p>
    <w:p w:rsidR="007E49A0" w:rsidRDefault="007E49A0" w:rsidP="007E49A0"/>
    <w:p w:rsidR="007E49A0" w:rsidRDefault="007E49A0" w:rsidP="007E49A0">
      <w:r>
        <w:t>Zagreb, 0</w:t>
      </w:r>
      <w:r w:rsidR="00315F24">
        <w:t>8</w:t>
      </w:r>
      <w:r>
        <w:t>.07.202</w:t>
      </w:r>
      <w:r w:rsidR="00315F24">
        <w:t>4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</w:t>
      </w:r>
      <w:r w:rsidR="00315F24">
        <w:t xml:space="preserve"> - </w:t>
      </w:r>
      <w:r>
        <w:t xml:space="preserve">ravnatelj  </w:t>
      </w:r>
    </w:p>
    <w:p w:rsidR="007E49A0" w:rsidRDefault="007E49A0" w:rsidP="007E49A0"/>
    <w:p w:rsidR="007E49A0" w:rsidRDefault="007E49A0" w:rsidP="007E49A0"/>
    <w:p w:rsidR="005D3636" w:rsidRDefault="007E49A0" w:rsidP="007E49A0">
      <w:pPr>
        <w:ind w:left="3540" w:firstLine="708"/>
      </w:pPr>
      <w:r>
        <w:t xml:space="preserve">                                Bernard Iličić, </w:t>
      </w:r>
      <w:proofErr w:type="spellStart"/>
      <w:r>
        <w:t>mag</w:t>
      </w:r>
      <w:proofErr w:type="spellEnd"/>
      <w:r>
        <w:t>.</w:t>
      </w:r>
      <w:r w:rsidR="00315F24">
        <w:t xml:space="preserve"> </w:t>
      </w:r>
      <w:proofErr w:type="spellStart"/>
      <w:r>
        <w:t>theol</w:t>
      </w:r>
      <w:proofErr w:type="spellEnd"/>
      <w:r>
        <w:t xml:space="preserve">. </w:t>
      </w:r>
    </w:p>
    <w:sectPr w:rsidR="005D36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5D" w:rsidRDefault="005B705D">
      <w:r>
        <w:separator/>
      </w:r>
    </w:p>
  </w:endnote>
  <w:endnote w:type="continuationSeparator" w:id="0">
    <w:p w:rsidR="005B705D" w:rsidRDefault="005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814725"/>
      <w:docPartObj>
        <w:docPartGallery w:val="Page Numbers (Bottom of Page)"/>
        <w:docPartUnique/>
      </w:docPartObj>
    </w:sdtPr>
    <w:sdtEndPr/>
    <w:sdtContent>
      <w:p w:rsidR="00946B27" w:rsidRDefault="00DD2B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6C1">
          <w:rPr>
            <w:noProof/>
          </w:rPr>
          <w:t>2</w:t>
        </w:r>
        <w:r>
          <w:fldChar w:fldCharType="end"/>
        </w:r>
      </w:p>
    </w:sdtContent>
  </w:sdt>
  <w:p w:rsidR="00946B27" w:rsidRDefault="005B70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5D" w:rsidRDefault="005B705D">
      <w:r>
        <w:separator/>
      </w:r>
    </w:p>
  </w:footnote>
  <w:footnote w:type="continuationSeparator" w:id="0">
    <w:p w:rsidR="005B705D" w:rsidRDefault="005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66419"/>
    <w:multiLevelType w:val="hybridMultilevel"/>
    <w:tmpl w:val="C65423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A0"/>
    <w:rsid w:val="00042F6F"/>
    <w:rsid w:val="00267BCD"/>
    <w:rsid w:val="00315F24"/>
    <w:rsid w:val="00505D6C"/>
    <w:rsid w:val="00521312"/>
    <w:rsid w:val="005B705D"/>
    <w:rsid w:val="005D3636"/>
    <w:rsid w:val="00663E08"/>
    <w:rsid w:val="007E49A0"/>
    <w:rsid w:val="008030E3"/>
    <w:rsid w:val="00BB3C8C"/>
    <w:rsid w:val="00DD2B71"/>
    <w:rsid w:val="00E4708C"/>
    <w:rsid w:val="00F536C1"/>
    <w:rsid w:val="00F5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C7B9"/>
  <w15:chartTrackingRefBased/>
  <w15:docId w15:val="{C06A6A9E-46A7-4CAB-84D6-D8CD080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7E49A0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7E49A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49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49A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170D-A7D1-4A9E-AD0A-789E4409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11</cp:revision>
  <dcterms:created xsi:type="dcterms:W3CDTF">2023-07-07T08:09:00Z</dcterms:created>
  <dcterms:modified xsi:type="dcterms:W3CDTF">2024-07-08T14:07:00Z</dcterms:modified>
</cp:coreProperties>
</file>